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FF24D" w14:textId="399114EE" w:rsidR="00052BCC" w:rsidRPr="00E82C30" w:rsidRDefault="00052BCC" w:rsidP="00E82C30">
      <w:pPr>
        <w:pStyle w:val="Subttulo"/>
        <w:rPr>
          <w:rStyle w:val="nfaseSutil"/>
          <w:i w:val="0"/>
          <w:iCs w:val="0"/>
          <w:color w:val="5A5A5A" w:themeColor="text1" w:themeTint="A5"/>
        </w:rPr>
      </w:pPr>
    </w:p>
    <w:p w14:paraId="5103ED6B" w14:textId="13147C5C" w:rsidR="00052BCC" w:rsidRPr="006129B4" w:rsidRDefault="00052BCC" w:rsidP="00052BCC">
      <w:pPr>
        <w:jc w:val="center"/>
        <w:rPr>
          <w:rFonts w:ascii="Arial" w:hAnsi="Arial" w:cs="Arial"/>
          <w:b/>
          <w:bCs/>
        </w:rPr>
      </w:pPr>
      <w:r w:rsidRPr="006129B4">
        <w:rPr>
          <w:rFonts w:ascii="Arial" w:hAnsi="Arial" w:cs="Arial"/>
          <w:b/>
          <w:bCs/>
        </w:rPr>
        <w:t xml:space="preserve">Reunião </w:t>
      </w:r>
      <w:r w:rsidR="009A2A43">
        <w:rPr>
          <w:rFonts w:ascii="Arial" w:hAnsi="Arial" w:cs="Arial"/>
          <w:b/>
          <w:bCs/>
        </w:rPr>
        <w:t>O</w:t>
      </w:r>
      <w:r w:rsidR="0086569B">
        <w:rPr>
          <w:rFonts w:ascii="Arial" w:hAnsi="Arial" w:cs="Arial"/>
          <w:b/>
          <w:bCs/>
        </w:rPr>
        <w:t>rd</w:t>
      </w:r>
      <w:r w:rsidR="00C63A3E" w:rsidRPr="006129B4">
        <w:rPr>
          <w:rFonts w:ascii="Arial" w:hAnsi="Arial" w:cs="Arial"/>
          <w:b/>
          <w:bCs/>
        </w:rPr>
        <w:t>i</w:t>
      </w:r>
      <w:r w:rsidR="0086569B">
        <w:rPr>
          <w:rFonts w:ascii="Arial" w:hAnsi="Arial" w:cs="Arial"/>
          <w:b/>
          <w:bCs/>
        </w:rPr>
        <w:t>nári</w:t>
      </w:r>
      <w:r w:rsidR="00C63A3E" w:rsidRPr="006129B4">
        <w:rPr>
          <w:rFonts w:ascii="Arial" w:hAnsi="Arial" w:cs="Arial"/>
          <w:b/>
          <w:bCs/>
        </w:rPr>
        <w:t>a</w:t>
      </w:r>
      <w:r w:rsidRPr="006129B4">
        <w:rPr>
          <w:rFonts w:ascii="Arial" w:hAnsi="Arial" w:cs="Arial"/>
          <w:b/>
          <w:bCs/>
        </w:rPr>
        <w:t xml:space="preserve"> do Comitê de Investimentos.</w:t>
      </w:r>
    </w:p>
    <w:p w14:paraId="736CDF88" w14:textId="787E929F" w:rsidR="00B50F95" w:rsidRPr="0055151A" w:rsidRDefault="00957CC8" w:rsidP="00EB51FA">
      <w:pPr>
        <w:spacing w:line="360" w:lineRule="auto"/>
        <w:jc w:val="both"/>
        <w:rPr>
          <w:rFonts w:cstheme="minorHAnsi"/>
          <w:color w:val="FF0000"/>
          <w:sz w:val="24"/>
          <w:szCs w:val="24"/>
        </w:rPr>
      </w:pPr>
      <w:r>
        <w:rPr>
          <w:sz w:val="24"/>
          <w:szCs w:val="24"/>
        </w:rPr>
        <w:t xml:space="preserve">Aos </w:t>
      </w:r>
      <w:r w:rsidR="00841703">
        <w:rPr>
          <w:sz w:val="24"/>
          <w:szCs w:val="24"/>
        </w:rPr>
        <w:t>25</w:t>
      </w:r>
      <w:r w:rsidR="00B00389" w:rsidRPr="00B00389">
        <w:rPr>
          <w:sz w:val="24"/>
          <w:szCs w:val="24"/>
        </w:rPr>
        <w:t xml:space="preserve"> </w:t>
      </w:r>
      <w:r w:rsidR="00841703">
        <w:rPr>
          <w:sz w:val="24"/>
          <w:szCs w:val="24"/>
        </w:rPr>
        <w:t>de setembro</w:t>
      </w:r>
      <w:r w:rsidR="000F1624">
        <w:rPr>
          <w:sz w:val="24"/>
          <w:szCs w:val="24"/>
        </w:rPr>
        <w:t xml:space="preserve"> de 2024</w:t>
      </w:r>
      <w:r w:rsidR="00B00389" w:rsidRPr="00B00389">
        <w:rPr>
          <w:sz w:val="24"/>
          <w:szCs w:val="24"/>
        </w:rPr>
        <w:t xml:space="preserve">, às </w:t>
      </w:r>
      <w:r w:rsidR="00746E38">
        <w:rPr>
          <w:sz w:val="24"/>
          <w:szCs w:val="24"/>
        </w:rPr>
        <w:t>1</w:t>
      </w:r>
      <w:r w:rsidR="00BE4873">
        <w:rPr>
          <w:sz w:val="24"/>
          <w:szCs w:val="24"/>
        </w:rPr>
        <w:t>3</w:t>
      </w:r>
      <w:r w:rsidR="00B00389" w:rsidRPr="00B00389">
        <w:rPr>
          <w:sz w:val="24"/>
          <w:szCs w:val="24"/>
        </w:rPr>
        <w:t>:00 horas, na sede do Instituto de Previdência dos Servidores Públicos do Município de Guanhães – Guanhães</w:t>
      </w:r>
      <w:r w:rsidR="00C63A3E">
        <w:rPr>
          <w:sz w:val="24"/>
          <w:szCs w:val="24"/>
        </w:rPr>
        <w:t>-</w:t>
      </w:r>
      <w:r w:rsidR="00B00389" w:rsidRPr="00B00389">
        <w:rPr>
          <w:sz w:val="24"/>
          <w:szCs w:val="24"/>
        </w:rPr>
        <w:t xml:space="preserve">Prev, situado a Rua Monsenhor Pinheiro, nº 101, centro, Guanhães/MG, reuniu-se o Comitê de Investimento do Instituto, </w:t>
      </w:r>
      <w:proofErr w:type="spellStart"/>
      <w:r w:rsidR="00D06E6C">
        <w:rPr>
          <w:sz w:val="24"/>
          <w:szCs w:val="24"/>
        </w:rPr>
        <w:t>Francielle</w:t>
      </w:r>
      <w:proofErr w:type="spellEnd"/>
      <w:r w:rsidR="00D06E6C">
        <w:rPr>
          <w:sz w:val="24"/>
          <w:szCs w:val="24"/>
        </w:rPr>
        <w:t xml:space="preserve"> </w:t>
      </w:r>
      <w:proofErr w:type="spellStart"/>
      <w:r w:rsidR="00D06E6C">
        <w:rPr>
          <w:sz w:val="24"/>
          <w:szCs w:val="24"/>
        </w:rPr>
        <w:t>Elgita</w:t>
      </w:r>
      <w:proofErr w:type="spellEnd"/>
      <w:r w:rsidR="00D06E6C">
        <w:rPr>
          <w:sz w:val="24"/>
          <w:szCs w:val="24"/>
        </w:rPr>
        <w:t xml:space="preserve"> de Oliveira</w:t>
      </w:r>
      <w:r w:rsidR="00C463F2">
        <w:rPr>
          <w:sz w:val="24"/>
          <w:szCs w:val="24"/>
        </w:rPr>
        <w:t xml:space="preserve"> Costa</w:t>
      </w:r>
      <w:r w:rsidR="00D06E6C">
        <w:rPr>
          <w:sz w:val="24"/>
          <w:szCs w:val="24"/>
        </w:rPr>
        <w:t xml:space="preserve">, </w:t>
      </w:r>
      <w:r w:rsidR="00B00389" w:rsidRPr="00B00389">
        <w:rPr>
          <w:sz w:val="24"/>
          <w:szCs w:val="24"/>
        </w:rPr>
        <w:t>Júnia Paula Soalheiro Meneze</w:t>
      </w:r>
      <w:r w:rsidR="00D317E6">
        <w:rPr>
          <w:sz w:val="24"/>
          <w:szCs w:val="24"/>
        </w:rPr>
        <w:t>s</w:t>
      </w:r>
      <w:r w:rsidR="003A782F">
        <w:rPr>
          <w:sz w:val="24"/>
          <w:szCs w:val="24"/>
        </w:rPr>
        <w:t>,</w:t>
      </w:r>
      <w:r w:rsidR="00D06E6C">
        <w:rPr>
          <w:sz w:val="24"/>
          <w:szCs w:val="24"/>
        </w:rPr>
        <w:t xml:space="preserve"> </w:t>
      </w:r>
      <w:r w:rsidR="000F1624" w:rsidRPr="00C463F2">
        <w:rPr>
          <w:sz w:val="24"/>
          <w:szCs w:val="24"/>
        </w:rPr>
        <w:t xml:space="preserve">Cláudia </w:t>
      </w:r>
      <w:r w:rsidR="00C463F2">
        <w:rPr>
          <w:sz w:val="24"/>
          <w:szCs w:val="24"/>
        </w:rPr>
        <w:t xml:space="preserve">Aparecida </w:t>
      </w:r>
      <w:r w:rsidR="000F1624" w:rsidRPr="00C463F2">
        <w:rPr>
          <w:sz w:val="24"/>
          <w:szCs w:val="24"/>
        </w:rPr>
        <w:t>Monteiro</w:t>
      </w:r>
      <w:r w:rsidR="00C463F2">
        <w:rPr>
          <w:sz w:val="24"/>
          <w:szCs w:val="24"/>
        </w:rPr>
        <w:t xml:space="preserve"> dos </w:t>
      </w:r>
      <w:r w:rsidR="00647AEB">
        <w:rPr>
          <w:sz w:val="24"/>
          <w:szCs w:val="24"/>
        </w:rPr>
        <w:t>Santos,</w:t>
      </w:r>
      <w:r w:rsidR="00647AEB" w:rsidRPr="00C463F2">
        <w:rPr>
          <w:sz w:val="24"/>
          <w:szCs w:val="24"/>
        </w:rPr>
        <w:t xml:space="preserve"> Márcia</w:t>
      </w:r>
      <w:r w:rsidR="00B00389" w:rsidRPr="00B00389">
        <w:rPr>
          <w:sz w:val="24"/>
          <w:szCs w:val="24"/>
        </w:rPr>
        <w:t xml:space="preserve"> Helena Pires </w:t>
      </w:r>
      <w:r w:rsidR="00647AEB" w:rsidRPr="00B00389">
        <w:rPr>
          <w:sz w:val="24"/>
          <w:szCs w:val="24"/>
        </w:rPr>
        <w:t>Reis</w:t>
      </w:r>
      <w:r w:rsidR="00647AEB">
        <w:rPr>
          <w:sz w:val="24"/>
          <w:szCs w:val="24"/>
        </w:rPr>
        <w:t xml:space="preserve">, </w:t>
      </w:r>
      <w:r w:rsidR="000D5846">
        <w:rPr>
          <w:sz w:val="24"/>
          <w:szCs w:val="24"/>
        </w:rPr>
        <w:t>Rodolpho</w:t>
      </w:r>
      <w:r w:rsidR="000F2B2A">
        <w:rPr>
          <w:sz w:val="24"/>
          <w:szCs w:val="24"/>
        </w:rPr>
        <w:t xml:space="preserve"> da</w:t>
      </w:r>
      <w:r w:rsidR="00020D75">
        <w:rPr>
          <w:sz w:val="24"/>
          <w:szCs w:val="24"/>
        </w:rPr>
        <w:t xml:space="preserve"> Lema para </w:t>
      </w:r>
      <w:r w:rsidR="000F2B2A">
        <w:rPr>
          <w:sz w:val="24"/>
          <w:szCs w:val="24"/>
        </w:rPr>
        <w:t>vermos um pouco do cenário nacional e internacional</w:t>
      </w:r>
      <w:r w:rsidR="00786C49">
        <w:rPr>
          <w:sz w:val="24"/>
          <w:szCs w:val="24"/>
        </w:rPr>
        <w:t>.</w:t>
      </w:r>
      <w:r w:rsidR="00F008D1">
        <w:rPr>
          <w:sz w:val="24"/>
          <w:szCs w:val="24"/>
        </w:rPr>
        <w:t xml:space="preserve"> Primeiramente </w:t>
      </w:r>
      <w:proofErr w:type="spellStart"/>
      <w:r w:rsidR="00F008D1">
        <w:rPr>
          <w:sz w:val="24"/>
          <w:szCs w:val="24"/>
        </w:rPr>
        <w:t>Francielle</w:t>
      </w:r>
      <w:proofErr w:type="spellEnd"/>
      <w:r w:rsidR="00F008D1">
        <w:rPr>
          <w:sz w:val="24"/>
          <w:szCs w:val="24"/>
        </w:rPr>
        <w:t xml:space="preserve"> perguntou ao Rodolpho o que houve de mudança no cenário com a redução da taxa nos EUA e aumento da SELIC no Brasil</w:t>
      </w:r>
      <w:r w:rsidR="00531963">
        <w:rPr>
          <w:sz w:val="24"/>
          <w:szCs w:val="24"/>
        </w:rPr>
        <w:t xml:space="preserve">, Rodolpho fala que embora </w:t>
      </w:r>
      <w:proofErr w:type="gramStart"/>
      <w:r w:rsidR="00531963">
        <w:rPr>
          <w:sz w:val="24"/>
          <w:szCs w:val="24"/>
        </w:rPr>
        <w:t>os EUA tenha</w:t>
      </w:r>
      <w:proofErr w:type="gramEnd"/>
      <w:r w:rsidR="00531963">
        <w:rPr>
          <w:sz w:val="24"/>
          <w:szCs w:val="24"/>
        </w:rPr>
        <w:t xml:space="preserve"> reduzido a taxa de juros ainda assim é mais atrativa</w:t>
      </w:r>
      <w:r w:rsidR="00A56F4F">
        <w:rPr>
          <w:sz w:val="24"/>
          <w:szCs w:val="24"/>
        </w:rPr>
        <w:t>,</w:t>
      </w:r>
      <w:r w:rsidR="00531963">
        <w:rPr>
          <w:sz w:val="24"/>
          <w:szCs w:val="24"/>
        </w:rPr>
        <w:t xml:space="preserve"> que um dos principais fatores do aumento da SELIC é a inflação hoje a taxa é 10;75% mas até o final do ano deve chegar em 11,25</w:t>
      </w:r>
      <w:r w:rsidR="00912E4E">
        <w:rPr>
          <w:sz w:val="24"/>
          <w:szCs w:val="24"/>
        </w:rPr>
        <w:t>%, dólar desvalorizou em frente ao real alguns investidores devem procurar investir aqui</w:t>
      </w:r>
      <w:r w:rsidR="005B1CF2">
        <w:rPr>
          <w:sz w:val="24"/>
          <w:szCs w:val="24"/>
        </w:rPr>
        <w:t xml:space="preserve">. </w:t>
      </w:r>
      <w:r w:rsidR="00912E4E">
        <w:rPr>
          <w:sz w:val="24"/>
          <w:szCs w:val="24"/>
        </w:rPr>
        <w:t>Banco do Brasil voltou ofertar fundo vértice com vencimento para 2026 2027 com taxas bem atrativas</w:t>
      </w:r>
      <w:r w:rsidR="00EF0C54">
        <w:rPr>
          <w:sz w:val="24"/>
          <w:szCs w:val="24"/>
        </w:rPr>
        <w:t xml:space="preserve"> IPCA + 6,71%. Instabilidade no cenário no geral no mês de agosto IPCA 0,2%, uma deflação também após aumento da taxa de juros, a bolsa deu uma caída mais em cima do cenário que não é favorável</w:t>
      </w:r>
      <w:r w:rsidR="00131900">
        <w:rPr>
          <w:sz w:val="24"/>
          <w:szCs w:val="24"/>
        </w:rPr>
        <w:t xml:space="preserve">, </w:t>
      </w:r>
      <w:r w:rsidR="00174593">
        <w:rPr>
          <w:sz w:val="24"/>
          <w:szCs w:val="24"/>
        </w:rPr>
        <w:t xml:space="preserve"> </w:t>
      </w:r>
      <w:r w:rsidR="00131900">
        <w:rPr>
          <w:sz w:val="24"/>
          <w:szCs w:val="24"/>
        </w:rPr>
        <w:t>quanto a carteira tem que verificar se tem a necessidade de mexer, destaque em fundo de renda variável na carteira,</w:t>
      </w:r>
      <w:r w:rsidR="006A53B3">
        <w:rPr>
          <w:sz w:val="24"/>
          <w:szCs w:val="24"/>
        </w:rPr>
        <w:t xml:space="preserve"> </w:t>
      </w:r>
      <w:r w:rsidR="00131900">
        <w:rPr>
          <w:sz w:val="24"/>
          <w:szCs w:val="24"/>
        </w:rPr>
        <w:t>CDI deve entregar meta</w:t>
      </w:r>
      <w:r w:rsidR="00C301BB">
        <w:rPr>
          <w:sz w:val="24"/>
          <w:szCs w:val="24"/>
        </w:rPr>
        <w:t>,</w:t>
      </w:r>
      <w:r w:rsidR="00AA2020">
        <w:rPr>
          <w:sz w:val="24"/>
          <w:szCs w:val="24"/>
        </w:rPr>
        <w:t xml:space="preserve"> IRFM</w:t>
      </w:r>
      <w:r w:rsidR="00C301BB">
        <w:rPr>
          <w:sz w:val="24"/>
          <w:szCs w:val="24"/>
        </w:rPr>
        <w:t xml:space="preserve"> </w:t>
      </w:r>
      <w:r w:rsidR="00AA2020">
        <w:rPr>
          <w:sz w:val="24"/>
          <w:szCs w:val="24"/>
        </w:rPr>
        <w:t xml:space="preserve">-1 também deve ficar próximo a meta, o RPPS </w:t>
      </w:r>
      <w:r w:rsidR="00C301BB">
        <w:rPr>
          <w:sz w:val="24"/>
          <w:szCs w:val="24"/>
        </w:rPr>
        <w:t xml:space="preserve"> </w:t>
      </w:r>
      <w:r w:rsidR="00AA2020">
        <w:rPr>
          <w:sz w:val="24"/>
          <w:szCs w:val="24"/>
        </w:rPr>
        <w:t xml:space="preserve">deve </w:t>
      </w:r>
      <w:r w:rsidR="00797EF7">
        <w:rPr>
          <w:sz w:val="24"/>
          <w:szCs w:val="24"/>
        </w:rPr>
        <w:t xml:space="preserve">se manter </w:t>
      </w:r>
      <w:r w:rsidR="00131900">
        <w:rPr>
          <w:sz w:val="24"/>
          <w:szCs w:val="24"/>
        </w:rPr>
        <w:t xml:space="preserve">conservador na escolha das instituições </w:t>
      </w:r>
      <w:r w:rsidR="005A4B1E">
        <w:rPr>
          <w:sz w:val="24"/>
          <w:szCs w:val="24"/>
        </w:rPr>
        <w:t xml:space="preserve">buscando mais proteção </w:t>
      </w:r>
      <w:r w:rsidR="00797EF7">
        <w:rPr>
          <w:sz w:val="24"/>
          <w:szCs w:val="24"/>
        </w:rPr>
        <w:t xml:space="preserve">e continuando em renda fixa VII </w:t>
      </w:r>
      <w:proofErr w:type="spellStart"/>
      <w:r w:rsidR="00797EF7">
        <w:rPr>
          <w:sz w:val="24"/>
          <w:szCs w:val="24"/>
        </w:rPr>
        <w:t>I,b</w:t>
      </w:r>
      <w:proofErr w:type="spellEnd"/>
      <w:r w:rsidR="00797EF7">
        <w:rPr>
          <w:sz w:val="24"/>
          <w:szCs w:val="24"/>
        </w:rPr>
        <w:t xml:space="preserve"> e 7º </w:t>
      </w:r>
      <w:proofErr w:type="spellStart"/>
      <w:r w:rsidR="00797EF7">
        <w:rPr>
          <w:sz w:val="24"/>
          <w:szCs w:val="24"/>
        </w:rPr>
        <w:t>III,a</w:t>
      </w:r>
      <w:proofErr w:type="spellEnd"/>
      <w:r w:rsidR="00797EF7">
        <w:rPr>
          <w:sz w:val="24"/>
          <w:szCs w:val="24"/>
        </w:rPr>
        <w:t>. Fundos de vértices e tí</w:t>
      </w:r>
      <w:r w:rsidR="0055151A">
        <w:rPr>
          <w:sz w:val="24"/>
          <w:szCs w:val="24"/>
        </w:rPr>
        <w:t>t</w:t>
      </w:r>
      <w:r w:rsidR="00797EF7">
        <w:rPr>
          <w:sz w:val="24"/>
          <w:szCs w:val="24"/>
        </w:rPr>
        <w:t xml:space="preserve">ulos públicos estão oferecendo bom retorno, tivemos uma rentabilidade boa em agosto. </w:t>
      </w:r>
      <w:r w:rsidR="00EF0C54">
        <w:rPr>
          <w:sz w:val="24"/>
          <w:szCs w:val="24"/>
        </w:rPr>
        <w:t xml:space="preserve"> </w:t>
      </w:r>
      <w:proofErr w:type="spellStart"/>
      <w:r w:rsidR="006F5635">
        <w:rPr>
          <w:sz w:val="24"/>
          <w:szCs w:val="24"/>
        </w:rPr>
        <w:t>Francielle</w:t>
      </w:r>
      <w:proofErr w:type="spellEnd"/>
      <w:r w:rsidR="006F5635">
        <w:rPr>
          <w:sz w:val="24"/>
          <w:szCs w:val="24"/>
        </w:rPr>
        <w:t xml:space="preserve"> pergunta a </w:t>
      </w:r>
      <w:proofErr w:type="spellStart"/>
      <w:r w:rsidR="006F5635">
        <w:rPr>
          <w:sz w:val="24"/>
          <w:szCs w:val="24"/>
        </w:rPr>
        <w:t>Rofolpho</w:t>
      </w:r>
      <w:proofErr w:type="spellEnd"/>
      <w:r w:rsidR="006F5635">
        <w:rPr>
          <w:sz w:val="24"/>
          <w:szCs w:val="24"/>
        </w:rPr>
        <w:t xml:space="preserve"> se deve solicitar uma análise geral da nossa carteira para ver se há necessidade ou se tem algo que pode ser fei</w:t>
      </w:r>
      <w:r w:rsidR="00A56F4F">
        <w:rPr>
          <w:sz w:val="24"/>
          <w:szCs w:val="24"/>
        </w:rPr>
        <w:t>t</w:t>
      </w:r>
      <w:r w:rsidR="006F5635">
        <w:rPr>
          <w:sz w:val="24"/>
          <w:szCs w:val="24"/>
        </w:rPr>
        <w:t>o de acordo com a sinalização do mercado para atingirmos a meta sem prejudicar</w:t>
      </w:r>
      <w:r w:rsidR="00912E4E">
        <w:rPr>
          <w:sz w:val="24"/>
          <w:szCs w:val="24"/>
        </w:rPr>
        <w:t xml:space="preserve">  </w:t>
      </w:r>
      <w:r w:rsidR="006F5635">
        <w:rPr>
          <w:sz w:val="24"/>
          <w:szCs w:val="24"/>
        </w:rPr>
        <w:t xml:space="preserve">ou sem ter necessidade de zerar alguns fundos, talvez tentar uma mexida na carteira, </w:t>
      </w:r>
      <w:proofErr w:type="spellStart"/>
      <w:r w:rsidR="001D1A45">
        <w:rPr>
          <w:sz w:val="24"/>
          <w:szCs w:val="24"/>
        </w:rPr>
        <w:t>Rofolpho</w:t>
      </w:r>
      <w:proofErr w:type="spellEnd"/>
      <w:r w:rsidR="001D1A45">
        <w:rPr>
          <w:sz w:val="24"/>
          <w:szCs w:val="24"/>
        </w:rPr>
        <w:t xml:space="preserve"> </w:t>
      </w:r>
      <w:r w:rsidR="006F5635">
        <w:rPr>
          <w:sz w:val="24"/>
          <w:szCs w:val="24"/>
        </w:rPr>
        <w:t>responde que o que ele tinha conversado com o setor técnico que tem muito RPPS que tá correndo atrás</w:t>
      </w:r>
      <w:r w:rsidR="001D1A45">
        <w:rPr>
          <w:sz w:val="24"/>
          <w:szCs w:val="24"/>
        </w:rPr>
        <w:t xml:space="preserve"> de bater meta mas de uma forma precipitada aplicando em CDI, CDI vai entregar meta, mas isto mostra para gente que querendo ou não precisa ter uma volatilidade que seja responsável dentro da carteira, porque vai</w:t>
      </w:r>
      <w:r w:rsidR="00E07910">
        <w:rPr>
          <w:sz w:val="24"/>
          <w:szCs w:val="24"/>
        </w:rPr>
        <w:t xml:space="preserve">  permitir uma  rentabilidade acima da meta. Interessante ter IMA-B, IRFM porque dentro desta volatilidade é o que traz uma </w:t>
      </w:r>
      <w:r w:rsidR="00E07910">
        <w:rPr>
          <w:sz w:val="24"/>
          <w:szCs w:val="24"/>
        </w:rPr>
        <w:lastRenderedPageBreak/>
        <w:t xml:space="preserve">perspectiva de uma rentabilidade acima da meta atuarial. </w:t>
      </w:r>
      <w:r w:rsidR="00AD607D">
        <w:rPr>
          <w:sz w:val="24"/>
          <w:szCs w:val="24"/>
        </w:rPr>
        <w:t>Agora é observar o controle da inflação e tentar aproveitar a parte mais longa da carteira que com a volatilidade ela consiga trazer a rentabilidade que a gente espera, mas Rodolpho ficou de olhar com os técnicos da Lema uma posição enxugar o que puder</w:t>
      </w:r>
      <w:r w:rsidR="005B1CF2">
        <w:rPr>
          <w:sz w:val="24"/>
          <w:szCs w:val="24"/>
        </w:rPr>
        <w:t>.</w:t>
      </w:r>
      <w:r w:rsidR="006E0488">
        <w:rPr>
          <w:sz w:val="24"/>
          <w:szCs w:val="24"/>
        </w:rPr>
        <w:t xml:space="preserve"> </w:t>
      </w:r>
      <w:proofErr w:type="spellStart"/>
      <w:r w:rsidR="006E0488" w:rsidRPr="00DE4761">
        <w:rPr>
          <w:sz w:val="24"/>
          <w:szCs w:val="24"/>
        </w:rPr>
        <w:t>Rosimery</w:t>
      </w:r>
      <w:proofErr w:type="spellEnd"/>
      <w:r w:rsidR="006E0488" w:rsidRPr="00DE4761">
        <w:rPr>
          <w:sz w:val="24"/>
          <w:szCs w:val="24"/>
        </w:rPr>
        <w:t xml:space="preserve"> </w:t>
      </w:r>
      <w:r w:rsidR="0014242C" w:rsidRPr="00DE4761">
        <w:rPr>
          <w:sz w:val="24"/>
          <w:szCs w:val="24"/>
        </w:rPr>
        <w:t xml:space="preserve"> fala que a renda fixa mesmo tendo muitos fundos em renda fixa que não é bom a gente enxugar porque ele tá  muito diluído nas Instituições e em títulos de ativos, a gente tem que pensar que cada gestor tem sua estratégia mesmo dentro </w:t>
      </w:r>
      <w:r w:rsidR="00466632" w:rsidRPr="00DE4761">
        <w:rPr>
          <w:sz w:val="24"/>
          <w:szCs w:val="24"/>
        </w:rPr>
        <w:t xml:space="preserve">do mesmo segmento o gestor não pensa do mesmo jeito nas aquisições dos papéis, </w:t>
      </w:r>
      <w:r w:rsidR="006E0488" w:rsidRPr="00DE4761">
        <w:rPr>
          <w:sz w:val="24"/>
          <w:szCs w:val="24"/>
        </w:rPr>
        <w:t xml:space="preserve">o que eu queria </w:t>
      </w:r>
      <w:r w:rsidR="00466632" w:rsidRPr="00DE4761">
        <w:rPr>
          <w:sz w:val="24"/>
          <w:szCs w:val="24"/>
        </w:rPr>
        <w:t>mesmo e</w:t>
      </w:r>
      <w:r w:rsidR="006E0488" w:rsidRPr="00DE4761">
        <w:rPr>
          <w:sz w:val="24"/>
          <w:szCs w:val="24"/>
        </w:rPr>
        <w:t xml:space="preserve">ra </w:t>
      </w:r>
      <w:r w:rsidR="00466632" w:rsidRPr="00DE4761">
        <w:rPr>
          <w:sz w:val="24"/>
          <w:szCs w:val="24"/>
        </w:rPr>
        <w:t xml:space="preserve">mexer </w:t>
      </w:r>
      <w:r w:rsidR="006E0488" w:rsidRPr="00DE4761">
        <w:rPr>
          <w:sz w:val="24"/>
          <w:szCs w:val="24"/>
        </w:rPr>
        <w:t>renda variável</w:t>
      </w:r>
      <w:r w:rsidR="00466632" w:rsidRPr="00DE4761">
        <w:rPr>
          <w:sz w:val="24"/>
          <w:szCs w:val="24"/>
        </w:rPr>
        <w:t xml:space="preserve"> desde o início, encurtar a liquidez da carteira</w:t>
      </w:r>
      <w:r w:rsidR="00DE4761" w:rsidRPr="00DE4761">
        <w:rPr>
          <w:sz w:val="24"/>
          <w:szCs w:val="24"/>
        </w:rPr>
        <w:t xml:space="preserve"> Rodolpho sugere que dá pra en</w:t>
      </w:r>
      <w:r w:rsidR="00DE4761">
        <w:rPr>
          <w:sz w:val="24"/>
          <w:szCs w:val="24"/>
        </w:rPr>
        <w:t>x</w:t>
      </w:r>
      <w:r w:rsidR="00DE4761" w:rsidRPr="00DE4761">
        <w:rPr>
          <w:sz w:val="24"/>
          <w:szCs w:val="24"/>
        </w:rPr>
        <w:t>ugar a carteira de modo geral para torn</w:t>
      </w:r>
      <w:r w:rsidR="00DE4761">
        <w:rPr>
          <w:sz w:val="24"/>
          <w:szCs w:val="24"/>
        </w:rPr>
        <w:t>á</w:t>
      </w:r>
      <w:r w:rsidR="00DE4761" w:rsidRPr="00DE4761">
        <w:rPr>
          <w:sz w:val="24"/>
          <w:szCs w:val="24"/>
        </w:rPr>
        <w:t xml:space="preserve">-la mais conservadora inclusive isto tende a trazer melhores resultados. </w:t>
      </w:r>
      <w:proofErr w:type="spellStart"/>
      <w:r w:rsidR="00CA0B8F" w:rsidRPr="00DE4761">
        <w:rPr>
          <w:sz w:val="24"/>
          <w:szCs w:val="24"/>
        </w:rPr>
        <w:t>Francielle</w:t>
      </w:r>
      <w:proofErr w:type="spellEnd"/>
      <w:r w:rsidR="00CA0B8F" w:rsidRPr="00DE4761">
        <w:rPr>
          <w:sz w:val="24"/>
          <w:szCs w:val="24"/>
        </w:rPr>
        <w:t xml:space="preserve"> apresentou</w:t>
      </w:r>
      <w:r w:rsidR="00CA0B8F" w:rsidRPr="00DE4761">
        <w:t xml:space="preserve"> o Parecer do Comitê do mês de </w:t>
      </w:r>
      <w:r w:rsidR="00CA0B8F">
        <w:t xml:space="preserve">agosto/2024 para os membros presentes, que foi aprovado por todos e será apresentado para o Conselho Deliberativo para apreciação e para aprovação do Conselho Fiscal. </w:t>
      </w:r>
      <w:r w:rsidR="00CA0B8F">
        <w:rPr>
          <w:sz w:val="24"/>
          <w:szCs w:val="24"/>
        </w:rPr>
        <w:t xml:space="preserve">Nada mais havendo a falar, </w:t>
      </w:r>
      <w:proofErr w:type="spellStart"/>
      <w:r w:rsidR="00CA0B8F">
        <w:rPr>
          <w:sz w:val="24"/>
          <w:szCs w:val="24"/>
        </w:rPr>
        <w:t>Francielle</w:t>
      </w:r>
      <w:proofErr w:type="spellEnd"/>
      <w:r w:rsidR="00CA0B8F">
        <w:rPr>
          <w:sz w:val="24"/>
          <w:szCs w:val="24"/>
        </w:rPr>
        <w:t>, presidente do Comitê declara como encerrada</w:t>
      </w:r>
      <w:r w:rsidR="007573B0">
        <w:rPr>
          <w:sz w:val="24"/>
          <w:szCs w:val="24"/>
        </w:rPr>
        <w:t xml:space="preserve"> </w:t>
      </w:r>
      <w:r w:rsidR="00AC082C">
        <w:rPr>
          <w:sz w:val="24"/>
          <w:szCs w:val="24"/>
        </w:rPr>
        <w:t xml:space="preserve">a reunião </w:t>
      </w:r>
      <w:r w:rsidR="00E25891" w:rsidRPr="00E25891">
        <w:rPr>
          <w:sz w:val="24"/>
          <w:szCs w:val="24"/>
        </w:rPr>
        <w:t>agradecendo a participação de todos, e eu, Márcia Helena Pires Reis_________________, Secretária do Comitê</w:t>
      </w:r>
      <w:r w:rsidR="0061113A" w:rsidRPr="00746E38">
        <w:rPr>
          <w:rFonts w:cstheme="minorHAnsi"/>
          <w:sz w:val="24"/>
          <w:szCs w:val="24"/>
        </w:rPr>
        <w:t xml:space="preserve"> de Investimento</w:t>
      </w:r>
      <w:r w:rsidR="00715EDC" w:rsidRPr="00746E38">
        <w:rPr>
          <w:rFonts w:cstheme="minorHAnsi"/>
          <w:sz w:val="24"/>
          <w:szCs w:val="24"/>
        </w:rPr>
        <w:t xml:space="preserve">, lavro a presente ata que após lida e aprovada será assinada por todos os </w:t>
      </w:r>
      <w:r w:rsidR="0061113A" w:rsidRPr="00746E38">
        <w:rPr>
          <w:rFonts w:cstheme="minorHAnsi"/>
          <w:sz w:val="24"/>
          <w:szCs w:val="24"/>
        </w:rPr>
        <w:t xml:space="preserve">membros </w:t>
      </w:r>
      <w:r w:rsidR="00715EDC" w:rsidRPr="00746E38">
        <w:rPr>
          <w:rFonts w:cstheme="minorHAnsi"/>
          <w:sz w:val="24"/>
          <w:szCs w:val="24"/>
        </w:rPr>
        <w:t xml:space="preserve">presentes. </w:t>
      </w:r>
    </w:p>
    <w:p w14:paraId="4778AAAB" w14:textId="029DDBBD" w:rsidR="00715EDC" w:rsidRPr="00746E38" w:rsidRDefault="00715EDC" w:rsidP="00A10C1B">
      <w:pPr>
        <w:spacing w:line="360" w:lineRule="auto"/>
        <w:jc w:val="both"/>
        <w:rPr>
          <w:rFonts w:cstheme="minorHAnsi"/>
          <w:sz w:val="24"/>
          <w:szCs w:val="24"/>
        </w:rPr>
      </w:pPr>
      <w:r w:rsidRPr="00746E38">
        <w:rPr>
          <w:rFonts w:cstheme="minorHAnsi"/>
          <w:sz w:val="24"/>
          <w:szCs w:val="24"/>
        </w:rPr>
        <w:t>Guanhães,</w:t>
      </w:r>
      <w:r w:rsidR="007E7108">
        <w:rPr>
          <w:rFonts w:cstheme="minorHAnsi"/>
          <w:sz w:val="24"/>
          <w:szCs w:val="24"/>
        </w:rPr>
        <w:t xml:space="preserve"> </w:t>
      </w:r>
      <w:r w:rsidRPr="00746E38">
        <w:rPr>
          <w:rFonts w:cstheme="minorHAnsi"/>
          <w:sz w:val="24"/>
          <w:szCs w:val="24"/>
        </w:rPr>
        <w:t xml:space="preserve"> </w:t>
      </w:r>
      <w:r w:rsidR="00841703">
        <w:rPr>
          <w:rFonts w:cstheme="minorHAnsi"/>
          <w:sz w:val="24"/>
          <w:szCs w:val="24"/>
        </w:rPr>
        <w:t xml:space="preserve">25 de setembro </w:t>
      </w:r>
      <w:r w:rsidRPr="00746E38">
        <w:rPr>
          <w:rFonts w:cstheme="minorHAnsi"/>
          <w:sz w:val="24"/>
          <w:szCs w:val="24"/>
        </w:rPr>
        <w:t>de 202</w:t>
      </w:r>
      <w:r w:rsidR="00E25891">
        <w:rPr>
          <w:rFonts w:cstheme="minorHAnsi"/>
          <w:sz w:val="24"/>
          <w:szCs w:val="24"/>
        </w:rPr>
        <w:t>4</w:t>
      </w:r>
      <w:r w:rsidRPr="00746E38">
        <w:rPr>
          <w:rFonts w:cstheme="minorHAnsi"/>
          <w:sz w:val="24"/>
          <w:szCs w:val="24"/>
        </w:rPr>
        <w:t>.</w:t>
      </w:r>
    </w:p>
    <w:p w14:paraId="7B384553" w14:textId="11DDA046" w:rsidR="00715EDC" w:rsidRPr="00746E38" w:rsidRDefault="003B06D9" w:rsidP="0061113A">
      <w:pPr>
        <w:spacing w:line="240" w:lineRule="auto"/>
        <w:jc w:val="both"/>
        <w:rPr>
          <w:rFonts w:cstheme="minorHAnsi"/>
          <w:sz w:val="24"/>
          <w:szCs w:val="24"/>
        </w:rPr>
      </w:pPr>
      <w:r w:rsidRPr="00746E38">
        <w:rPr>
          <w:rFonts w:cstheme="minorHAnsi"/>
          <w:sz w:val="24"/>
          <w:szCs w:val="24"/>
        </w:rPr>
        <w:t xml:space="preserve">            Francielle E. de O. Costa         </w:t>
      </w:r>
      <w:r w:rsidR="00715EDC" w:rsidRPr="00746E38">
        <w:rPr>
          <w:rFonts w:cstheme="minorHAnsi"/>
          <w:sz w:val="24"/>
          <w:szCs w:val="24"/>
        </w:rPr>
        <w:t xml:space="preserve">                  </w:t>
      </w:r>
      <w:r w:rsidRPr="00746E38">
        <w:rPr>
          <w:rFonts w:cstheme="minorHAnsi"/>
          <w:sz w:val="24"/>
          <w:szCs w:val="24"/>
        </w:rPr>
        <w:t xml:space="preserve">              </w:t>
      </w:r>
      <w:r w:rsidR="00715EDC" w:rsidRPr="00746E38">
        <w:rPr>
          <w:rFonts w:cstheme="minorHAnsi"/>
          <w:sz w:val="24"/>
          <w:szCs w:val="24"/>
        </w:rPr>
        <w:t xml:space="preserve"> </w:t>
      </w:r>
      <w:r w:rsidR="0061113A" w:rsidRPr="00746E38">
        <w:rPr>
          <w:rFonts w:cstheme="minorHAnsi"/>
          <w:sz w:val="24"/>
          <w:szCs w:val="24"/>
        </w:rPr>
        <w:t>Júnia Paula Soalheiro Menezes</w:t>
      </w:r>
      <w:r w:rsidR="00715EDC" w:rsidRPr="00746E38">
        <w:rPr>
          <w:rFonts w:cstheme="minorHAnsi"/>
          <w:sz w:val="24"/>
          <w:szCs w:val="24"/>
        </w:rPr>
        <w:t xml:space="preserve">     </w:t>
      </w:r>
      <w:r w:rsidRPr="00746E38">
        <w:rPr>
          <w:rFonts w:cstheme="minorHAnsi"/>
          <w:sz w:val="24"/>
          <w:szCs w:val="24"/>
        </w:rPr>
        <w:t xml:space="preserve">  </w:t>
      </w:r>
      <w:r w:rsidR="00715EDC" w:rsidRPr="00746E38">
        <w:rPr>
          <w:rFonts w:cstheme="minorHAnsi"/>
          <w:sz w:val="24"/>
          <w:szCs w:val="24"/>
        </w:rPr>
        <w:t>Presidente do Comitê/Gestor Recursos</w:t>
      </w:r>
      <w:r w:rsidR="00715EDC" w:rsidRPr="00746E38">
        <w:rPr>
          <w:rFonts w:cstheme="minorHAnsi"/>
          <w:sz w:val="24"/>
          <w:szCs w:val="24"/>
        </w:rPr>
        <w:tab/>
        <w:t xml:space="preserve">                                </w:t>
      </w:r>
      <w:r w:rsidR="00DC30E0" w:rsidRPr="00746E38">
        <w:rPr>
          <w:rFonts w:cstheme="minorHAnsi"/>
          <w:sz w:val="24"/>
          <w:szCs w:val="24"/>
        </w:rPr>
        <w:t xml:space="preserve">         </w:t>
      </w:r>
      <w:r w:rsidR="0061113A" w:rsidRPr="00746E38">
        <w:rPr>
          <w:rFonts w:cstheme="minorHAnsi"/>
          <w:sz w:val="24"/>
          <w:szCs w:val="24"/>
        </w:rPr>
        <w:t>Membro</w:t>
      </w:r>
    </w:p>
    <w:p w14:paraId="38C87957" w14:textId="77777777" w:rsidR="00715EDC" w:rsidRPr="00746E38" w:rsidRDefault="00715EDC" w:rsidP="00715EDC">
      <w:pPr>
        <w:jc w:val="both"/>
        <w:rPr>
          <w:rFonts w:cstheme="minorHAnsi"/>
          <w:sz w:val="24"/>
          <w:szCs w:val="24"/>
        </w:rPr>
      </w:pPr>
    </w:p>
    <w:p w14:paraId="7DE3BF91" w14:textId="4918AE9C" w:rsidR="00715EDC" w:rsidRPr="00746E38" w:rsidRDefault="0061113A" w:rsidP="0061113A">
      <w:pPr>
        <w:rPr>
          <w:rFonts w:cstheme="minorHAnsi"/>
          <w:sz w:val="24"/>
          <w:szCs w:val="24"/>
        </w:rPr>
      </w:pPr>
      <w:r w:rsidRPr="00746E38">
        <w:rPr>
          <w:rFonts w:cstheme="minorHAnsi"/>
          <w:sz w:val="24"/>
          <w:szCs w:val="24"/>
        </w:rPr>
        <w:t xml:space="preserve">Márcia Helena Pires Reis </w:t>
      </w:r>
      <w:r w:rsidRPr="00746E38">
        <w:rPr>
          <w:rFonts w:cstheme="minorHAnsi"/>
          <w:sz w:val="24"/>
          <w:szCs w:val="24"/>
        </w:rPr>
        <w:tab/>
      </w:r>
      <w:r w:rsidRPr="00746E38">
        <w:rPr>
          <w:rFonts w:cstheme="minorHAnsi"/>
          <w:sz w:val="24"/>
          <w:szCs w:val="24"/>
        </w:rPr>
        <w:tab/>
      </w:r>
      <w:r w:rsidRPr="00746E38">
        <w:rPr>
          <w:rFonts w:cstheme="minorHAnsi"/>
          <w:sz w:val="24"/>
          <w:szCs w:val="24"/>
        </w:rPr>
        <w:tab/>
        <w:t xml:space="preserve">         </w:t>
      </w:r>
      <w:proofErr w:type="spellStart"/>
      <w:r w:rsidR="003B06D9" w:rsidRPr="00746E38">
        <w:rPr>
          <w:rFonts w:cstheme="minorHAnsi"/>
          <w:sz w:val="24"/>
          <w:szCs w:val="24"/>
        </w:rPr>
        <w:t>Rosimery</w:t>
      </w:r>
      <w:proofErr w:type="spellEnd"/>
      <w:r w:rsidR="003B06D9" w:rsidRPr="00746E38">
        <w:rPr>
          <w:rFonts w:cstheme="minorHAnsi"/>
          <w:sz w:val="24"/>
          <w:szCs w:val="24"/>
        </w:rPr>
        <w:t xml:space="preserve"> Ap. Inácio de Pinho Procópio</w:t>
      </w:r>
      <w:r w:rsidRPr="00746E38">
        <w:rPr>
          <w:rFonts w:cstheme="minorHAnsi"/>
          <w:sz w:val="24"/>
          <w:szCs w:val="24"/>
        </w:rPr>
        <w:br/>
      </w:r>
      <w:r w:rsidR="00715EDC" w:rsidRPr="00746E38">
        <w:rPr>
          <w:rFonts w:cstheme="minorHAnsi"/>
          <w:sz w:val="24"/>
          <w:szCs w:val="24"/>
        </w:rPr>
        <w:t xml:space="preserve">             </w:t>
      </w:r>
      <w:r w:rsidR="00857F16">
        <w:rPr>
          <w:rFonts w:cstheme="minorHAnsi"/>
          <w:sz w:val="24"/>
          <w:szCs w:val="24"/>
        </w:rPr>
        <w:t>Secretária</w:t>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r>
      <w:r w:rsidR="00715EDC" w:rsidRPr="00746E38">
        <w:rPr>
          <w:rFonts w:cstheme="minorHAnsi"/>
          <w:sz w:val="24"/>
          <w:szCs w:val="24"/>
        </w:rPr>
        <w:tab/>
        <w:t xml:space="preserve"> </w:t>
      </w:r>
      <w:r w:rsidR="00715EDC" w:rsidRPr="00746E38">
        <w:rPr>
          <w:rFonts w:cstheme="minorHAnsi"/>
          <w:sz w:val="24"/>
          <w:szCs w:val="24"/>
        </w:rPr>
        <w:tab/>
        <w:t xml:space="preserve"> Membro    </w:t>
      </w:r>
    </w:p>
    <w:p w14:paraId="25390A06" w14:textId="77777777" w:rsidR="00715EDC" w:rsidRPr="00715EDC" w:rsidRDefault="00715EDC" w:rsidP="00715EDC">
      <w:pPr>
        <w:jc w:val="both"/>
        <w:rPr>
          <w:rFonts w:cstheme="minorHAnsi"/>
          <w:sz w:val="24"/>
          <w:szCs w:val="24"/>
        </w:rPr>
      </w:pPr>
    </w:p>
    <w:p w14:paraId="2B2F633E" w14:textId="364F7464" w:rsidR="0095411E" w:rsidRDefault="0095411E" w:rsidP="0045411D">
      <w:pPr>
        <w:rPr>
          <w:rFonts w:cstheme="minorHAnsi"/>
          <w:sz w:val="24"/>
          <w:szCs w:val="24"/>
        </w:rPr>
      </w:pPr>
      <w:r>
        <w:rPr>
          <w:rFonts w:cstheme="minorHAnsi"/>
          <w:sz w:val="24"/>
          <w:szCs w:val="24"/>
        </w:rPr>
        <w:t>Cláudia Aparecida Monteiro dos Santos</w:t>
      </w:r>
      <w:r w:rsidR="0045411D">
        <w:rPr>
          <w:rFonts w:cstheme="minorHAnsi"/>
          <w:sz w:val="24"/>
          <w:szCs w:val="24"/>
        </w:rPr>
        <w:t xml:space="preserve">                  </w:t>
      </w:r>
    </w:p>
    <w:p w14:paraId="207FD7D2" w14:textId="73DA306D" w:rsidR="00715EDC" w:rsidRDefault="0045411D" w:rsidP="00715EDC">
      <w:pPr>
        <w:jc w:val="both"/>
      </w:pPr>
      <w:r>
        <w:rPr>
          <w:rFonts w:cstheme="minorHAnsi"/>
          <w:sz w:val="24"/>
          <w:szCs w:val="24"/>
        </w:rPr>
        <w:t xml:space="preserve">                      </w:t>
      </w:r>
      <w:r w:rsidR="0095411E">
        <w:rPr>
          <w:rFonts w:cstheme="minorHAnsi"/>
          <w:sz w:val="24"/>
          <w:szCs w:val="24"/>
        </w:rPr>
        <w:t>Membro</w:t>
      </w:r>
      <w:r>
        <w:rPr>
          <w:rFonts w:cstheme="minorHAnsi"/>
          <w:sz w:val="24"/>
          <w:szCs w:val="24"/>
        </w:rPr>
        <w:t xml:space="preserve">                                             </w:t>
      </w:r>
      <w:r w:rsidR="00EA5028">
        <w:rPr>
          <w:rFonts w:cstheme="minorHAnsi"/>
          <w:sz w:val="24"/>
          <w:szCs w:val="24"/>
        </w:rPr>
        <w:t xml:space="preserve">  </w:t>
      </w:r>
      <w:r>
        <w:rPr>
          <w:rFonts w:cstheme="minorHAnsi"/>
          <w:sz w:val="24"/>
          <w:szCs w:val="24"/>
        </w:rPr>
        <w:t xml:space="preserve">     </w:t>
      </w:r>
      <w:r w:rsidR="009A7790">
        <w:rPr>
          <w:rFonts w:cstheme="minorHAnsi"/>
          <w:sz w:val="24"/>
          <w:szCs w:val="24"/>
        </w:rPr>
        <w:t xml:space="preserve">      </w:t>
      </w:r>
    </w:p>
    <w:sectPr w:rsidR="00715EDC">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BFB0A" w14:textId="77777777" w:rsidR="00126B18" w:rsidRDefault="00126B18" w:rsidP="00C62741">
      <w:pPr>
        <w:spacing w:after="0" w:line="240" w:lineRule="auto"/>
      </w:pPr>
      <w:r>
        <w:separator/>
      </w:r>
    </w:p>
  </w:endnote>
  <w:endnote w:type="continuationSeparator" w:id="0">
    <w:p w14:paraId="10DF8736" w14:textId="77777777" w:rsidR="00126B18" w:rsidRDefault="00126B18" w:rsidP="00C62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26B09E" w14:textId="77777777" w:rsidR="00126B18" w:rsidRDefault="00126B18" w:rsidP="00C62741">
      <w:pPr>
        <w:spacing w:after="0" w:line="240" w:lineRule="auto"/>
      </w:pPr>
      <w:r>
        <w:separator/>
      </w:r>
    </w:p>
  </w:footnote>
  <w:footnote w:type="continuationSeparator" w:id="0">
    <w:p w14:paraId="5CB83EFE" w14:textId="77777777" w:rsidR="00126B18" w:rsidRDefault="00126B18" w:rsidP="00C627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6833F" w14:textId="17B4CE5D" w:rsidR="00126B18" w:rsidRDefault="00126B18" w:rsidP="00C62741">
    <w:pPr>
      <w:ind w:left="3119" w:hanging="425"/>
      <w:jc w:val="center"/>
    </w:pPr>
    <w:bookmarkStart w:id="0" w:name="_Hlk126065799"/>
    <w:r w:rsidRPr="00BF77EC">
      <w:rPr>
        <w:noProof/>
        <w:sz w:val="28"/>
        <w:szCs w:val="28"/>
        <w:lang w:eastAsia="pt-BR"/>
      </w:rPr>
      <w:drawing>
        <wp:anchor distT="0" distB="0" distL="114300" distR="114300" simplePos="0" relativeHeight="251659776" behindDoc="1" locked="0" layoutInCell="1" allowOverlap="1" wp14:anchorId="3C68E10B" wp14:editId="1E8E3D70">
          <wp:simplePos x="0" y="0"/>
          <wp:positionH relativeFrom="column">
            <wp:posOffset>358140</wp:posOffset>
          </wp:positionH>
          <wp:positionV relativeFrom="paragraph">
            <wp:posOffset>-4445</wp:posOffset>
          </wp:positionV>
          <wp:extent cx="1952625" cy="638175"/>
          <wp:effectExtent l="0" t="0" r="9525" b="9525"/>
          <wp:wrapNone/>
          <wp:docPr id="1" name="Imagem 1" descr="Descrição: Sem tí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em título.jpg"/>
                  <pic:cNvPicPr>
                    <a:picLocks noChangeAspect="1" noChangeArrowheads="1"/>
                  </pic:cNvPicPr>
                </pic:nvPicPr>
                <pic:blipFill>
                  <a:blip r:embed="rId1" cstate="print">
                    <a:extLst>
                      <a:ext uri="{28A0092B-C50C-407E-A947-70E740481C1C}">
                        <a14:useLocalDpi xmlns:a14="http://schemas.microsoft.com/office/drawing/2010/main" val="0"/>
                      </a:ext>
                    </a:extLst>
                  </a:blip>
                  <a:srcRect r="62480"/>
                  <a:stretch>
                    <a:fillRect/>
                  </a:stretch>
                </pic:blipFill>
                <pic:spPr bwMode="auto">
                  <a:xfrm>
                    <a:off x="0" y="0"/>
                    <a:ext cx="1952625" cy="638175"/>
                  </a:xfrm>
                  <a:prstGeom prst="rect">
                    <a:avLst/>
                  </a:prstGeom>
                  <a:noFill/>
                </pic:spPr>
              </pic:pic>
            </a:graphicData>
          </a:graphic>
          <wp14:sizeRelH relativeFrom="page">
            <wp14:pctWidth>0</wp14:pctWidth>
          </wp14:sizeRelH>
          <wp14:sizeRelV relativeFrom="page">
            <wp14:pctHeight>0</wp14:pctHeight>
          </wp14:sizeRelV>
        </wp:anchor>
      </w:drawing>
    </w:r>
    <w:r w:rsidRPr="00BF77EC">
      <w:rPr>
        <w:b/>
        <w:sz w:val="28"/>
        <w:szCs w:val="28"/>
      </w:rPr>
      <w:t xml:space="preserve">     </w:t>
    </w:r>
    <w:r w:rsidRPr="00EB5A58">
      <w:rPr>
        <w:b/>
        <w:i/>
        <w:iCs/>
        <w:u w:val="single"/>
      </w:rPr>
      <w:t xml:space="preserve">INSTITUTO DE PREVIDÊNCIA DOS SERVIDORES PÚBLICOS   </w:t>
    </w:r>
    <w:r w:rsidRPr="00EB5A58">
      <w:rPr>
        <w:b/>
        <w:i/>
        <w:iCs/>
        <w:u w:val="single"/>
      </w:rPr>
      <w:br/>
      <w:t>DO MUNICÍPIO DE GUANHÃES</w:t>
    </w:r>
    <w:r w:rsidRPr="00EB5A58">
      <w:rPr>
        <w:b/>
        <w:i/>
        <w:iCs/>
      </w:rPr>
      <w:t>-</w:t>
    </w:r>
    <w:r w:rsidRPr="00EB5A58">
      <w:rPr>
        <w:b/>
        <w:i/>
        <w:iCs/>
        <w:u w:val="single"/>
      </w:rPr>
      <w:t>GUANHÃESPREV</w:t>
    </w:r>
    <w:r w:rsidRPr="00EB5A58">
      <w:rPr>
        <w:b/>
        <w:i/>
        <w:iCs/>
        <w:u w:val="single"/>
      </w:rPr>
      <w:br/>
      <w:t>CNPJ: 05.518.895/0001-74</w:t>
    </w:r>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5BFB"/>
    <w:rsid w:val="00017C6F"/>
    <w:rsid w:val="00020D75"/>
    <w:rsid w:val="00024D70"/>
    <w:rsid w:val="00031EEB"/>
    <w:rsid w:val="00052BCC"/>
    <w:rsid w:val="0005456A"/>
    <w:rsid w:val="00077701"/>
    <w:rsid w:val="0008216E"/>
    <w:rsid w:val="00095DEB"/>
    <w:rsid w:val="000C41A3"/>
    <w:rsid w:val="000D5846"/>
    <w:rsid w:val="000D71A9"/>
    <w:rsid w:val="000E0B54"/>
    <w:rsid w:val="000F1624"/>
    <w:rsid w:val="000F2B2A"/>
    <w:rsid w:val="00126B18"/>
    <w:rsid w:val="00131900"/>
    <w:rsid w:val="0014242C"/>
    <w:rsid w:val="0014450F"/>
    <w:rsid w:val="0016179B"/>
    <w:rsid w:val="00174593"/>
    <w:rsid w:val="001760A0"/>
    <w:rsid w:val="001A31DD"/>
    <w:rsid w:val="001C3CE4"/>
    <w:rsid w:val="001C5CD2"/>
    <w:rsid w:val="001D03FF"/>
    <w:rsid w:val="001D1A45"/>
    <w:rsid w:val="001D1C60"/>
    <w:rsid w:val="001E5AFB"/>
    <w:rsid w:val="001F0211"/>
    <w:rsid w:val="0022668D"/>
    <w:rsid w:val="00243456"/>
    <w:rsid w:val="0025000C"/>
    <w:rsid w:val="002671D3"/>
    <w:rsid w:val="002903D9"/>
    <w:rsid w:val="002A144E"/>
    <w:rsid w:val="002B7B97"/>
    <w:rsid w:val="00305BFB"/>
    <w:rsid w:val="00310350"/>
    <w:rsid w:val="00310A2F"/>
    <w:rsid w:val="00322CCC"/>
    <w:rsid w:val="0032686E"/>
    <w:rsid w:val="00386F20"/>
    <w:rsid w:val="003A782F"/>
    <w:rsid w:val="003B06D9"/>
    <w:rsid w:val="003B65E4"/>
    <w:rsid w:val="004331DB"/>
    <w:rsid w:val="0044156D"/>
    <w:rsid w:val="0045411D"/>
    <w:rsid w:val="00457703"/>
    <w:rsid w:val="00457BE9"/>
    <w:rsid w:val="00464912"/>
    <w:rsid w:val="00466632"/>
    <w:rsid w:val="00495297"/>
    <w:rsid w:val="004E4C2D"/>
    <w:rsid w:val="004F3B78"/>
    <w:rsid w:val="00531963"/>
    <w:rsid w:val="0055151A"/>
    <w:rsid w:val="00553D37"/>
    <w:rsid w:val="00580587"/>
    <w:rsid w:val="00594506"/>
    <w:rsid w:val="00596CE0"/>
    <w:rsid w:val="005A4B1E"/>
    <w:rsid w:val="005B1CF2"/>
    <w:rsid w:val="005C7CF2"/>
    <w:rsid w:val="005D121D"/>
    <w:rsid w:val="005E0F66"/>
    <w:rsid w:val="0061113A"/>
    <w:rsid w:val="00647999"/>
    <w:rsid w:val="00647AEB"/>
    <w:rsid w:val="00655CB2"/>
    <w:rsid w:val="006A53B3"/>
    <w:rsid w:val="006E0488"/>
    <w:rsid w:val="006F5635"/>
    <w:rsid w:val="00715EDC"/>
    <w:rsid w:val="00746E38"/>
    <w:rsid w:val="007573B0"/>
    <w:rsid w:val="00771BFA"/>
    <w:rsid w:val="00786C49"/>
    <w:rsid w:val="00797EF7"/>
    <w:rsid w:val="007A6E39"/>
    <w:rsid w:val="007C410F"/>
    <w:rsid w:val="007C7524"/>
    <w:rsid w:val="007E7108"/>
    <w:rsid w:val="00804BD2"/>
    <w:rsid w:val="00841703"/>
    <w:rsid w:val="00842075"/>
    <w:rsid w:val="00857F16"/>
    <w:rsid w:val="00863F82"/>
    <w:rsid w:val="0086569B"/>
    <w:rsid w:val="008B09F3"/>
    <w:rsid w:val="008B6DFF"/>
    <w:rsid w:val="008C4B4C"/>
    <w:rsid w:val="008E0C32"/>
    <w:rsid w:val="008F5EA7"/>
    <w:rsid w:val="00912E4E"/>
    <w:rsid w:val="009131E7"/>
    <w:rsid w:val="009214EC"/>
    <w:rsid w:val="0092513B"/>
    <w:rsid w:val="0095411E"/>
    <w:rsid w:val="00957CC8"/>
    <w:rsid w:val="0097014C"/>
    <w:rsid w:val="00994FF0"/>
    <w:rsid w:val="00995F3E"/>
    <w:rsid w:val="009A2A43"/>
    <w:rsid w:val="009A3FFD"/>
    <w:rsid w:val="009A7790"/>
    <w:rsid w:val="009B3DE9"/>
    <w:rsid w:val="00A04B11"/>
    <w:rsid w:val="00A10C1B"/>
    <w:rsid w:val="00A16110"/>
    <w:rsid w:val="00A56F4F"/>
    <w:rsid w:val="00A8269D"/>
    <w:rsid w:val="00A9432A"/>
    <w:rsid w:val="00AA042F"/>
    <w:rsid w:val="00AA2020"/>
    <w:rsid w:val="00AC082C"/>
    <w:rsid w:val="00AC5B92"/>
    <w:rsid w:val="00AD5690"/>
    <w:rsid w:val="00AD607D"/>
    <w:rsid w:val="00AE1BD6"/>
    <w:rsid w:val="00AF1BA2"/>
    <w:rsid w:val="00B00389"/>
    <w:rsid w:val="00B07215"/>
    <w:rsid w:val="00B133DE"/>
    <w:rsid w:val="00B15B8B"/>
    <w:rsid w:val="00B3346B"/>
    <w:rsid w:val="00B442AF"/>
    <w:rsid w:val="00B50F95"/>
    <w:rsid w:val="00B67010"/>
    <w:rsid w:val="00BA2C78"/>
    <w:rsid w:val="00BB1325"/>
    <w:rsid w:val="00BB7AED"/>
    <w:rsid w:val="00BE4873"/>
    <w:rsid w:val="00C2611E"/>
    <w:rsid w:val="00C301BB"/>
    <w:rsid w:val="00C453FD"/>
    <w:rsid w:val="00C463F2"/>
    <w:rsid w:val="00C50CED"/>
    <w:rsid w:val="00C62741"/>
    <w:rsid w:val="00C63A3E"/>
    <w:rsid w:val="00C75908"/>
    <w:rsid w:val="00C766F3"/>
    <w:rsid w:val="00C77BD6"/>
    <w:rsid w:val="00CA03F5"/>
    <w:rsid w:val="00CA0B8F"/>
    <w:rsid w:val="00D06E6C"/>
    <w:rsid w:val="00D14A6D"/>
    <w:rsid w:val="00D25AE3"/>
    <w:rsid w:val="00D317E6"/>
    <w:rsid w:val="00D3276B"/>
    <w:rsid w:val="00D44BCE"/>
    <w:rsid w:val="00D55713"/>
    <w:rsid w:val="00D572E3"/>
    <w:rsid w:val="00D77A39"/>
    <w:rsid w:val="00D84561"/>
    <w:rsid w:val="00DA2184"/>
    <w:rsid w:val="00DC1CFB"/>
    <w:rsid w:val="00DC1FA5"/>
    <w:rsid w:val="00DC30E0"/>
    <w:rsid w:val="00DC5217"/>
    <w:rsid w:val="00DE4718"/>
    <w:rsid w:val="00DE4761"/>
    <w:rsid w:val="00DF1FF3"/>
    <w:rsid w:val="00E07910"/>
    <w:rsid w:val="00E25891"/>
    <w:rsid w:val="00E55565"/>
    <w:rsid w:val="00E57CBB"/>
    <w:rsid w:val="00E82C30"/>
    <w:rsid w:val="00E93806"/>
    <w:rsid w:val="00EA5028"/>
    <w:rsid w:val="00EB51FA"/>
    <w:rsid w:val="00EB5A58"/>
    <w:rsid w:val="00EB6666"/>
    <w:rsid w:val="00EB78A3"/>
    <w:rsid w:val="00EE4E2B"/>
    <w:rsid w:val="00EF0C54"/>
    <w:rsid w:val="00EF3A33"/>
    <w:rsid w:val="00F008D1"/>
    <w:rsid w:val="00F23004"/>
    <w:rsid w:val="00FB1FE2"/>
    <w:rsid w:val="00FD05EC"/>
    <w:rsid w:val="00FE5D9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144CA"/>
  <w15:docId w15:val="{535D818C-25E5-4C87-8350-11ECDD043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4577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C6274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62741"/>
  </w:style>
  <w:style w:type="paragraph" w:styleId="Rodap">
    <w:name w:val="footer"/>
    <w:basedOn w:val="Normal"/>
    <w:link w:val="RodapChar"/>
    <w:uiPriority w:val="99"/>
    <w:unhideWhenUsed/>
    <w:rsid w:val="00C62741"/>
    <w:pPr>
      <w:tabs>
        <w:tab w:val="center" w:pos="4252"/>
        <w:tab w:val="right" w:pos="8504"/>
      </w:tabs>
      <w:spacing w:after="0" w:line="240" w:lineRule="auto"/>
    </w:pPr>
  </w:style>
  <w:style w:type="character" w:customStyle="1" w:styleId="RodapChar">
    <w:name w:val="Rodapé Char"/>
    <w:basedOn w:val="Fontepargpadro"/>
    <w:link w:val="Rodap"/>
    <w:uiPriority w:val="99"/>
    <w:rsid w:val="00C62741"/>
  </w:style>
  <w:style w:type="paragraph" w:styleId="SemEspaamento">
    <w:name w:val="No Spacing"/>
    <w:uiPriority w:val="1"/>
    <w:qFormat/>
    <w:rsid w:val="00C766F3"/>
    <w:pPr>
      <w:spacing w:after="0" w:line="240" w:lineRule="auto"/>
    </w:pPr>
  </w:style>
  <w:style w:type="paragraph" w:styleId="Textodebalo">
    <w:name w:val="Balloon Text"/>
    <w:basedOn w:val="Normal"/>
    <w:link w:val="TextodebaloChar"/>
    <w:uiPriority w:val="99"/>
    <w:semiHidden/>
    <w:unhideWhenUsed/>
    <w:rsid w:val="00655CB2"/>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655CB2"/>
    <w:rPr>
      <w:rFonts w:ascii="Segoe UI" w:hAnsi="Segoe UI" w:cs="Segoe UI"/>
      <w:sz w:val="18"/>
      <w:szCs w:val="18"/>
    </w:rPr>
  </w:style>
  <w:style w:type="character" w:styleId="nfaseSutil">
    <w:name w:val="Subtle Emphasis"/>
    <w:basedOn w:val="Fontepargpadro"/>
    <w:uiPriority w:val="19"/>
    <w:qFormat/>
    <w:rsid w:val="00994FF0"/>
    <w:rPr>
      <w:i/>
      <w:iCs/>
      <w:color w:val="404040" w:themeColor="text1" w:themeTint="BF"/>
    </w:rPr>
  </w:style>
  <w:style w:type="paragraph" w:styleId="Subttulo">
    <w:name w:val="Subtitle"/>
    <w:basedOn w:val="Normal"/>
    <w:next w:val="Normal"/>
    <w:link w:val="SubttuloChar"/>
    <w:uiPriority w:val="11"/>
    <w:qFormat/>
    <w:rsid w:val="008B09F3"/>
    <w:pPr>
      <w:numPr>
        <w:ilvl w:val="1"/>
      </w:numPr>
      <w:spacing w:after="160"/>
    </w:pPr>
    <w:rPr>
      <w:rFonts w:eastAsiaTheme="minorEastAsia"/>
      <w:color w:val="5A5A5A" w:themeColor="text1" w:themeTint="A5"/>
      <w:spacing w:val="15"/>
    </w:rPr>
  </w:style>
  <w:style w:type="character" w:customStyle="1" w:styleId="SubttuloChar">
    <w:name w:val="Subtítulo Char"/>
    <w:basedOn w:val="Fontepargpadro"/>
    <w:link w:val="Subttulo"/>
    <w:uiPriority w:val="11"/>
    <w:rsid w:val="008B09F3"/>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5323969">
      <w:bodyDiv w:val="1"/>
      <w:marLeft w:val="0"/>
      <w:marRight w:val="0"/>
      <w:marTop w:val="0"/>
      <w:marBottom w:val="0"/>
      <w:divBdr>
        <w:top w:val="none" w:sz="0" w:space="0" w:color="auto"/>
        <w:left w:val="none" w:sz="0" w:space="0" w:color="auto"/>
        <w:bottom w:val="none" w:sz="0" w:space="0" w:color="auto"/>
        <w:right w:val="none" w:sz="0" w:space="0" w:color="auto"/>
      </w:divBdr>
    </w:div>
    <w:div w:id="1812012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TotalTime>
  <Pages>2</Pages>
  <Words>677</Words>
  <Characters>3658</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28</cp:revision>
  <cp:lastPrinted>2024-04-03T14:13:00Z</cp:lastPrinted>
  <dcterms:created xsi:type="dcterms:W3CDTF">2024-09-25T17:05:00Z</dcterms:created>
  <dcterms:modified xsi:type="dcterms:W3CDTF">2025-02-12T11:51:00Z</dcterms:modified>
</cp:coreProperties>
</file>